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90" w:rsidRPr="00527990" w:rsidRDefault="00527990" w:rsidP="0052799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27990" w:rsidRPr="00527990" w:rsidRDefault="00527990" w:rsidP="0052799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799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27990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527990" w:rsidRPr="00527990" w:rsidRDefault="00527990" w:rsidP="0052799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27990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244F3">
        <w:rPr>
          <w:rFonts w:ascii="Arial" w:eastAsia="Times New Roman" w:hAnsi="Arial" w:cs="Arial"/>
          <w:sz w:val="24"/>
          <w:szCs w:val="24"/>
          <w:lang w:eastAsia="ru-RU"/>
        </w:rPr>
        <w:t>28.08.2018 г.</w:t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244F3">
        <w:rPr>
          <w:rFonts w:ascii="Arial" w:eastAsia="Times New Roman" w:hAnsi="Arial" w:cs="Arial"/>
          <w:sz w:val="24"/>
          <w:szCs w:val="24"/>
          <w:lang w:eastAsia="ru-RU"/>
        </w:rPr>
        <w:t>149/32</w:t>
      </w:r>
    </w:p>
    <w:p w:rsidR="00527990" w:rsidRDefault="00527990" w:rsidP="005279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0F4" w:rsidRPr="00527990" w:rsidRDefault="008C60F4" w:rsidP="005279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7990" w:rsidRDefault="005E543F" w:rsidP="005279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 w:rsidR="00527990">
        <w:rPr>
          <w:rFonts w:ascii="Arial" w:hAnsi="Arial" w:cs="Arial"/>
          <w:sz w:val="24"/>
          <w:szCs w:val="24"/>
        </w:rPr>
        <w:t xml:space="preserve"> внесении изменений в </w:t>
      </w:r>
      <w:r w:rsidRPr="00ED041E">
        <w:rPr>
          <w:rFonts w:ascii="Arial" w:hAnsi="Arial" w:cs="Arial"/>
          <w:sz w:val="24"/>
          <w:szCs w:val="24"/>
        </w:rPr>
        <w:t>Положени</w:t>
      </w:r>
      <w:r w:rsidR="00527990">
        <w:rPr>
          <w:rFonts w:ascii="Arial" w:hAnsi="Arial" w:cs="Arial"/>
          <w:sz w:val="24"/>
          <w:szCs w:val="24"/>
        </w:rPr>
        <w:t>е</w:t>
      </w:r>
      <w:r w:rsidRPr="00ED041E">
        <w:rPr>
          <w:rFonts w:ascii="Arial" w:hAnsi="Arial" w:cs="Arial"/>
          <w:sz w:val="24"/>
          <w:szCs w:val="24"/>
        </w:rPr>
        <w:t xml:space="preserve"> «Об организации </w:t>
      </w:r>
    </w:p>
    <w:p w:rsidR="00527990" w:rsidRDefault="005E543F" w:rsidP="005279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 xml:space="preserve">и проведении публичных слушаний по вопросам </w:t>
      </w:r>
    </w:p>
    <w:p w:rsidR="00527990" w:rsidRDefault="005E543F" w:rsidP="005279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B07">
        <w:rPr>
          <w:rFonts w:ascii="Arial" w:hAnsi="Arial" w:cs="Arial"/>
          <w:sz w:val="24"/>
          <w:szCs w:val="24"/>
        </w:rPr>
        <w:t xml:space="preserve">градостроительной деятельности на территории </w:t>
      </w:r>
    </w:p>
    <w:p w:rsidR="005E543F" w:rsidRDefault="005E543F" w:rsidP="005279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Pr="007C2B07">
        <w:rPr>
          <w:rFonts w:ascii="Arial" w:hAnsi="Arial" w:cs="Arial"/>
          <w:sz w:val="24"/>
          <w:szCs w:val="24"/>
        </w:rPr>
        <w:t>»</w:t>
      </w:r>
    </w:p>
    <w:p w:rsidR="00585A8F" w:rsidRDefault="00585A8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C60F4" w:rsidRDefault="008C60F4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C60F4" w:rsidRDefault="008C60F4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90D92" w:rsidRPr="00E90D92" w:rsidRDefault="002C26FD" w:rsidP="00E90D92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E90D92" w:rsidRPr="00E90D92">
        <w:rPr>
          <w:rFonts w:ascii="Arial" w:eastAsia="Calibri" w:hAnsi="Arial" w:cs="Arial"/>
          <w:sz w:val="24"/>
          <w:szCs w:val="24"/>
        </w:rPr>
        <w:t xml:space="preserve">Рассмотрев предложения </w:t>
      </w:r>
      <w:r w:rsidR="001B3E7D">
        <w:rPr>
          <w:rFonts w:ascii="Arial" w:eastAsia="Calibri" w:hAnsi="Arial" w:cs="Arial"/>
          <w:sz w:val="24"/>
          <w:szCs w:val="24"/>
        </w:rPr>
        <w:t xml:space="preserve">Администрации городского округа Лобня, учитывая мнения </w:t>
      </w:r>
      <w:r w:rsidR="00E90D92" w:rsidRPr="00E90D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комиссии по </w:t>
      </w:r>
      <w:r w:rsidR="00E90D92" w:rsidRPr="00E90D92">
        <w:rPr>
          <w:rFonts w:ascii="Arial" w:eastAsia="Calibri" w:hAnsi="Arial" w:cs="Arial"/>
          <w:sz w:val="24"/>
          <w:szCs w:val="24"/>
        </w:rPr>
        <w:t>вопросам архитектуры и строительства</w:t>
      </w:r>
      <w:r w:rsidR="001B3E7D">
        <w:rPr>
          <w:rFonts w:ascii="Arial" w:eastAsia="Calibri" w:hAnsi="Arial" w:cs="Arial"/>
          <w:sz w:val="24"/>
          <w:szCs w:val="24"/>
        </w:rPr>
        <w:t xml:space="preserve">, </w:t>
      </w:r>
      <w:r w:rsidR="00E90D92" w:rsidRPr="00E90D92">
        <w:rPr>
          <w:rFonts w:ascii="Arial" w:eastAsia="Calibri" w:hAnsi="Arial" w:cs="Arial"/>
          <w:sz w:val="24"/>
          <w:szCs w:val="24"/>
        </w:rPr>
        <w:t xml:space="preserve">депутатов, 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27990" w:rsidRDefault="00527990" w:rsidP="005279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Положение от </w:t>
      </w:r>
      <w:r w:rsidRPr="00527990">
        <w:rPr>
          <w:rFonts w:ascii="Arial" w:eastAsia="Calibri" w:hAnsi="Arial" w:cs="Arial"/>
          <w:sz w:val="24"/>
          <w:szCs w:val="24"/>
        </w:rPr>
        <w:t>22.05.2018 года</w:t>
      </w:r>
      <w:r>
        <w:rPr>
          <w:rFonts w:ascii="Arial" w:eastAsia="Calibri" w:hAnsi="Arial" w:cs="Arial"/>
          <w:sz w:val="24"/>
          <w:szCs w:val="24"/>
        </w:rPr>
        <w:t xml:space="preserve"> № 86/28</w:t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D041E">
        <w:rPr>
          <w:rFonts w:ascii="Arial" w:hAnsi="Arial" w:cs="Arial"/>
          <w:sz w:val="24"/>
          <w:szCs w:val="24"/>
        </w:rPr>
        <w:t xml:space="preserve">Об организации и проведении публичных слушаний по вопросам </w:t>
      </w:r>
      <w:r w:rsidRPr="007C2B07">
        <w:rPr>
          <w:rFonts w:ascii="Arial" w:hAnsi="Arial" w:cs="Arial"/>
          <w:sz w:val="24"/>
          <w:szCs w:val="24"/>
        </w:rPr>
        <w:t xml:space="preserve">градостроительной деятельности на территории </w:t>
      </w:r>
      <w:r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>» следующие изменения:</w:t>
      </w:r>
    </w:p>
    <w:p w:rsidR="009B7ECA" w:rsidRDefault="009B7ECA" w:rsidP="00D739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39BC" w:rsidRDefault="00D739BC" w:rsidP="00D739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в части 1.4 слова «(далее – публичные слушания)» исключить;</w:t>
      </w:r>
    </w:p>
    <w:p w:rsidR="009B7ECA" w:rsidRDefault="009B7ECA" w:rsidP="00D739B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D739BC" w:rsidRDefault="00D739BC" w:rsidP="00D739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2</w:t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названи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Положения после слов «публичных слушаний» дополнить 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1B3E7D">
        <w:rPr>
          <w:rFonts w:ascii="Arial" w:eastAsia="Times New Roman" w:hAnsi="Arial" w:cs="Arial"/>
          <w:sz w:val="24"/>
          <w:szCs w:val="24"/>
          <w:lang w:eastAsia="ru-RU"/>
        </w:rPr>
        <w:t xml:space="preserve"> «или общественных обсуждений»;</w:t>
      </w:r>
    </w:p>
    <w:p w:rsidR="009B7ECA" w:rsidRDefault="009B7ECA" w:rsidP="00D739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E7D" w:rsidRDefault="00D739BC" w:rsidP="00D739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E1FC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 </w:t>
      </w:r>
      <w:r w:rsidR="005C5893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часть 1, 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 xml:space="preserve">пункты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1,</w:t>
      </w:r>
      <w:r w:rsidR="008E34ED">
        <w:rPr>
          <w:rFonts w:ascii="Arial" w:eastAsia="Times New Roman" w:hAnsi="Arial" w:cs="Arial"/>
          <w:sz w:val="24"/>
          <w:szCs w:val="24"/>
          <w:lang w:eastAsia="ru-RU"/>
        </w:rPr>
        <w:t>2,3,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5,6,7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 xml:space="preserve"> части 1.2</w:t>
      </w:r>
      <w:r>
        <w:rPr>
          <w:rFonts w:ascii="Arial" w:eastAsia="Times New Roman" w:hAnsi="Arial" w:cs="Arial"/>
          <w:sz w:val="24"/>
          <w:szCs w:val="24"/>
          <w:lang w:eastAsia="ru-RU"/>
        </w:rPr>
        <w:t>, част</w:t>
      </w:r>
      <w:r w:rsidR="008F2E0E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1.3,</w:t>
      </w:r>
      <w:r w:rsidR="00C44919">
        <w:rPr>
          <w:rFonts w:ascii="Arial" w:eastAsia="Times New Roman" w:hAnsi="Arial" w:cs="Arial"/>
          <w:sz w:val="24"/>
          <w:szCs w:val="24"/>
          <w:lang w:eastAsia="ru-RU"/>
        </w:rPr>
        <w:t xml:space="preserve"> 1.</w:t>
      </w:r>
      <w:r w:rsidR="008F2E0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C2052">
        <w:rPr>
          <w:rFonts w:ascii="Arial" w:eastAsia="Times New Roman" w:hAnsi="Arial" w:cs="Arial"/>
          <w:sz w:val="24"/>
          <w:szCs w:val="24"/>
          <w:lang w:eastAsia="ru-RU"/>
        </w:rPr>
        <w:t>, 3</w:t>
      </w:r>
      <w:r w:rsidR="00C44919">
        <w:rPr>
          <w:rFonts w:ascii="Arial" w:eastAsia="Times New Roman" w:hAnsi="Arial" w:cs="Arial"/>
          <w:sz w:val="24"/>
          <w:szCs w:val="24"/>
          <w:lang w:eastAsia="ru-RU"/>
        </w:rPr>
        <w:t xml:space="preserve">, 4, 4.1, 4.3, 4.4, </w:t>
      </w:r>
      <w:r w:rsidR="009B7ECA">
        <w:rPr>
          <w:rFonts w:ascii="Arial" w:eastAsia="Times New Roman" w:hAnsi="Arial" w:cs="Arial"/>
          <w:sz w:val="24"/>
          <w:szCs w:val="24"/>
          <w:lang w:eastAsia="ru-RU"/>
        </w:rPr>
        <w:t xml:space="preserve">4.7, 4.8, 5, 5.1, 6.2, 7.2, 7.3, 7.4, </w:t>
      </w:r>
      <w:r w:rsidR="005B6E99">
        <w:rPr>
          <w:rFonts w:ascii="Arial" w:eastAsia="Times New Roman" w:hAnsi="Arial" w:cs="Arial"/>
          <w:sz w:val="24"/>
          <w:szCs w:val="24"/>
          <w:lang w:eastAsia="ru-RU"/>
        </w:rPr>
        <w:t>8, 9, 9.1, 10, 10.1, 10.3, 10.4, 10.5, 12,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E99">
        <w:rPr>
          <w:rFonts w:ascii="Arial" w:eastAsia="Times New Roman" w:hAnsi="Arial" w:cs="Arial"/>
          <w:sz w:val="24"/>
          <w:szCs w:val="24"/>
          <w:lang w:eastAsia="ru-RU"/>
        </w:rPr>
        <w:t xml:space="preserve">12.1, 12.2, </w:t>
      </w:r>
      <w:r w:rsidR="004F0E6E">
        <w:rPr>
          <w:rFonts w:ascii="Arial" w:eastAsia="Times New Roman" w:hAnsi="Arial" w:cs="Arial"/>
          <w:sz w:val="24"/>
          <w:szCs w:val="24"/>
          <w:lang w:eastAsia="ru-RU"/>
        </w:rPr>
        <w:t xml:space="preserve">12.4, 12.5, 12.6, 13, 13.1, 13.2, 13.3, 13.4, 13.7,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после слов «публичны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слушани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 xml:space="preserve"> (в соответствующем падеже)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«или общественны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обсуждени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E1FCE">
        <w:rPr>
          <w:rFonts w:ascii="Arial" w:eastAsia="Times New Roman" w:hAnsi="Arial" w:cs="Arial"/>
          <w:sz w:val="24"/>
          <w:szCs w:val="24"/>
          <w:lang w:eastAsia="ru-RU"/>
        </w:rPr>
        <w:t xml:space="preserve"> (в соответствующем падеже)</w:t>
      </w:r>
    </w:p>
    <w:p w:rsidR="009B7ECA" w:rsidRDefault="009B7ECA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7C2052" w:rsidRDefault="007C2052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часть 2.1:</w:t>
      </w:r>
    </w:p>
    <w:p w:rsidR="007C2052" w:rsidRDefault="007C2052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а) пункт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исключить;</w:t>
      </w:r>
    </w:p>
    <w:p w:rsidR="001B3E7D" w:rsidRDefault="007C2052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дополнить словами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«Рассмотрению на общественных обсуждениях подлежат: - проекты правил благоустройства территорий.»</w:t>
      </w:r>
      <w:r w:rsidR="001B3E7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B7ECA" w:rsidRDefault="009B7ECA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7C2052" w:rsidRDefault="007C2052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часть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3.1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B3E7D" w:rsidRDefault="007C2052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«проектам благоустройства территории» </w:t>
      </w:r>
      <w:r>
        <w:rPr>
          <w:rFonts w:ascii="Arial" w:eastAsia="Times New Roman" w:hAnsi="Arial" w:cs="Arial"/>
          <w:sz w:val="24"/>
          <w:szCs w:val="24"/>
          <w:lang w:eastAsia="ru-RU"/>
        </w:rPr>
        <w:t>исключить;</w:t>
      </w:r>
    </w:p>
    <w:p w:rsidR="00C44919" w:rsidRDefault="007C2052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б</w:t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дополнить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текстом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следующего содержания: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«Участниками общественных обсуждений по проектам благоустройства территории, проектам, предусматривающим внесение изменений в утвержденные правила благоустройства территории,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1B3E7D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B7ECA" w:rsidRDefault="009B7ECA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1B3E7D" w:rsidRDefault="00C44919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6</w:t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>) г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3E7D" w:rsidRPr="001B3E7D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после слов «публичных слушаний» 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1B3E7D">
        <w:rPr>
          <w:rFonts w:ascii="Arial" w:eastAsia="Times New Roman" w:hAnsi="Arial" w:cs="Arial"/>
          <w:sz w:val="24"/>
          <w:szCs w:val="24"/>
          <w:lang w:eastAsia="ru-RU"/>
        </w:rPr>
        <w:t xml:space="preserve"> «или общественных обсуждений»;</w:t>
      </w:r>
    </w:p>
    <w:p w:rsidR="009B7ECA" w:rsidRDefault="009B7ECA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1B3E7D" w:rsidRDefault="00C44919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7</w:t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)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часть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4.5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текстом следующего содержания: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>Процедура проведения общественных обсуждений состоит из следующих этапов:</w:t>
      </w:r>
    </w:p>
    <w:p w:rsidR="001B3E7D" w:rsidRDefault="001B3E7D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C44919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sz w:val="24"/>
          <w:szCs w:val="20"/>
          <w:lang w:eastAsia="ru-RU"/>
        </w:rPr>
        <w:t>1) оповещение о начале общественных обсуждений;</w:t>
      </w:r>
    </w:p>
    <w:p w:rsidR="001B3E7D" w:rsidRDefault="00C44919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"Интернет", либо на региональном портале государственных и муниципальных услуг (РПГУ) и открытие экспозиции или экспозиций такого проекта;</w:t>
      </w:r>
    </w:p>
    <w:p w:rsidR="001B3E7D" w:rsidRDefault="00C44919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>3) проведение экспозиции или экспозиций проекта, подлежащего рассмотрению на общественных обсуждениях;</w:t>
      </w:r>
    </w:p>
    <w:p w:rsidR="001B3E7D" w:rsidRDefault="00C44919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>4) подготовка и оформление протокола общественных обсуждений;</w:t>
      </w:r>
    </w:p>
    <w:p w:rsidR="001B3E7D" w:rsidRDefault="00C44919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>5) подготовка и опубликование заключения о резу</w:t>
      </w:r>
      <w:r w:rsidR="001B3E7D">
        <w:rPr>
          <w:rFonts w:ascii="Arial" w:eastAsia="Times New Roman" w:hAnsi="Arial" w:cs="Arial"/>
          <w:sz w:val="24"/>
          <w:szCs w:val="20"/>
          <w:lang w:eastAsia="ru-RU"/>
        </w:rPr>
        <w:t>льтатах общественных обсуждений</w:t>
      </w:r>
      <w:r w:rsidR="009B7ECA">
        <w:rPr>
          <w:rFonts w:ascii="Arial" w:eastAsia="Times New Roman" w:hAnsi="Arial" w:cs="Arial"/>
          <w:sz w:val="24"/>
          <w:szCs w:val="20"/>
          <w:lang w:eastAsia="ru-RU"/>
        </w:rPr>
        <w:t>.»</w:t>
      </w:r>
      <w:r w:rsidR="001B3E7D">
        <w:rPr>
          <w:rFonts w:ascii="Arial" w:eastAsia="Times New Roman" w:hAnsi="Arial" w:cs="Arial"/>
          <w:sz w:val="24"/>
          <w:szCs w:val="20"/>
          <w:lang w:eastAsia="ru-RU"/>
        </w:rPr>
        <w:t>;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9B7ECA" w:rsidRP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8) часть </w:t>
      </w:r>
      <w:r w:rsidRPr="009B7ECA">
        <w:rPr>
          <w:rFonts w:ascii="Arial" w:eastAsia="Times New Roman" w:hAnsi="Arial" w:cs="Arial"/>
          <w:sz w:val="24"/>
          <w:szCs w:val="20"/>
          <w:lang w:eastAsia="ru-RU"/>
        </w:rPr>
        <w:t>4.6 изложить в следующей редакции: «</w:t>
      </w:r>
      <w:r w:rsidRPr="009B7ECA">
        <w:rPr>
          <w:rFonts w:ascii="Arial" w:eastAsia="Times New Roman" w:hAnsi="Arial" w:cs="Arial"/>
          <w:sz w:val="24"/>
          <w:szCs w:val="24"/>
        </w:rPr>
        <w:t xml:space="preserve">4.6. Оповещение о начале публичных слушаний или общественных обсуждений оформляется по форме, согласно Приложению 1 и должно содержать: 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B7ECA">
        <w:rPr>
          <w:rFonts w:ascii="Arial" w:eastAsia="Times New Roman" w:hAnsi="Arial" w:cs="Arial"/>
          <w:sz w:val="24"/>
          <w:szCs w:val="24"/>
          <w:lang w:eastAsia="ru-RU"/>
        </w:rPr>
        <w:t>- информацию о проекте</w:t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(проекте решения), подлежащим рассмотрению на публичных слушаниях или общественных обсуждениях, и перечень информационных материалов к такому проекту;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- информацию о порядке и сроках проведения публичных слушаний или общественных обсуждений по проекту (проекту решения), подлежащего рассмотрению на публичных слушаниях или общественных обсуждениях; 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органа, уполномоченного на проведение публичных слушаний или общественных обсуждений;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>- информацию об участниках публичных слушаний;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B3E7D">
        <w:rPr>
          <w:rFonts w:ascii="Arial" w:eastAsia="Times New Roman" w:hAnsi="Arial" w:cs="Arial"/>
          <w:sz w:val="24"/>
          <w:szCs w:val="20"/>
          <w:lang w:eastAsia="ru-RU"/>
        </w:rPr>
        <w:t xml:space="preserve">информацию о месте, дате открытия экспозиции или экспозиций проекта, подлежащего рассмотрению на </w:t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>публичных слушаниях или общественных обсуждениях</w:t>
      </w:r>
      <w:r w:rsidRPr="001B3E7D">
        <w:rPr>
          <w:rFonts w:ascii="Arial" w:eastAsia="Times New Roman" w:hAnsi="Arial" w:cs="Arial"/>
          <w:sz w:val="24"/>
          <w:szCs w:val="20"/>
          <w:lang w:eastAsia="ru-RU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>- информацию о порядке, сроке и форме внесения участниками публичных слушаний или общественных обсуждений предложений и замечаний, касающихся проекта, подлежащего рассмотрению на публичных слушаниях или общественных обсуждениях.</w:t>
      </w:r>
    </w:p>
    <w:p w:rsidR="009B7ECA" w:rsidRDefault="009B7ECA" w:rsidP="009B7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 (РПГУ), в которых будут размещены такой проект и информационные материалы к нему, с использованием которых будут проводиться общественные обсуждения. </w:t>
      </w:r>
    </w:p>
    <w:p w:rsidR="00C44919" w:rsidRDefault="009B7ECA" w:rsidP="001B3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E7D">
        <w:rPr>
          <w:rFonts w:ascii="Arial" w:eastAsia="Times New Roman" w:hAnsi="Arial" w:cs="Arial"/>
          <w:bCs/>
          <w:sz w:val="24"/>
          <w:szCs w:val="24"/>
          <w:lang w:eastAsia="ru-RU"/>
        </w:rPr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й участников публичных слушаний.»;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9B7ECA" w:rsidRDefault="009B7ECA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036795" w:rsidRDefault="009B7ECA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9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0"/>
          <w:lang w:eastAsia="ru-RU"/>
        </w:rPr>
        <w:t>часть 7.2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 xml:space="preserve"> после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слов 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>«</w:t>
      </w:r>
      <w:r w:rsidRPr="009B7ECA">
        <w:rPr>
          <w:rFonts w:ascii="Arial" w:eastAsia="Times New Roman" w:hAnsi="Arial" w:cs="Arial"/>
          <w:sz w:val="24"/>
          <w:szCs w:val="24"/>
          <w:lang w:eastAsia="ru-RU"/>
        </w:rPr>
        <w:t>в пунктах 1, 2, 3 пункта 2.1 настоящего Положения,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 xml:space="preserve">» дополнить </w:t>
      </w:r>
      <w:r>
        <w:rPr>
          <w:rFonts w:ascii="Arial" w:eastAsia="Times New Roman" w:hAnsi="Arial" w:cs="Arial"/>
          <w:sz w:val="24"/>
          <w:szCs w:val="20"/>
          <w:lang w:eastAsia="ru-RU"/>
        </w:rPr>
        <w:t>словами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 xml:space="preserve"> «а также проек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>ты благоустройства территории,»;</w:t>
      </w:r>
    </w:p>
    <w:p w:rsidR="009B7ECA" w:rsidRDefault="009B7ECA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036795" w:rsidRDefault="005B6E9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10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>)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часть 8.1 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 xml:space="preserve">дополнить </w:t>
      </w:r>
      <w:r>
        <w:rPr>
          <w:rFonts w:ascii="Arial" w:eastAsia="Times New Roman" w:hAnsi="Arial" w:cs="Arial"/>
          <w:sz w:val="24"/>
          <w:szCs w:val="20"/>
          <w:lang w:eastAsia="ru-RU"/>
        </w:rPr>
        <w:t>текстом следующего содержания:</w:t>
      </w:r>
      <w:r w:rsidR="001B3E7D" w:rsidRPr="001B3E7D">
        <w:rPr>
          <w:rFonts w:ascii="Arial" w:eastAsia="Times New Roman" w:hAnsi="Arial" w:cs="Arial"/>
          <w:sz w:val="24"/>
          <w:szCs w:val="20"/>
          <w:lang w:eastAsia="ru-RU"/>
        </w:rPr>
        <w:t xml:space="preserve"> «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При организации общественных обсуждений Уполномоченный орган:</w:t>
      </w:r>
    </w:p>
    <w:p w:rsidR="00036795" w:rsidRDefault="00036795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1) определяет председателя и секретаря общественных обсуждений;</w:t>
      </w:r>
    </w:p>
    <w:p w:rsidR="00036795" w:rsidRDefault="00036795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2) обеспечивает размещения проекта, подлежащего рассмотрению на общественных обсуждениях, и информационных материалов к нему на официальном сайте муниципального образования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"Интернет, либо на РПГУ и открытие экспозиции или экспозиций такого проекта;</w:t>
      </w:r>
    </w:p>
    <w:p w:rsidR="00036795" w:rsidRDefault="00036795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3) принимает предложения и замечания, касающиеся проекта, подлежащего рассмотрению;</w:t>
      </w:r>
    </w:p>
    <w:p w:rsidR="00036795" w:rsidRDefault="00036795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>
        <w:rPr>
          <w:rFonts w:ascii="Arial" w:eastAsia="Times New Roman" w:hAnsi="Arial" w:cs="Arial"/>
          <w:sz w:val="24"/>
          <w:szCs w:val="20"/>
          <w:lang w:eastAsia="ru-RU"/>
        </w:rPr>
        <w:tab/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4) подготавливает и оформляет протокол общественных обсуждений.»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E99" w:rsidRDefault="005B6E9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036795" w:rsidRDefault="005B6E9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11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0"/>
          <w:lang w:eastAsia="ru-RU"/>
        </w:rPr>
        <w:t>часть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10.2, за исключением пункта 5, после слов «публичные слушания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(в соответствующем падеже)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словами «или общественных обсуждениях» (в соответствующем падеже)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E99" w:rsidRDefault="005B6E9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6E99" w:rsidRPr="005B6E99" w:rsidRDefault="005B6E9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12) часть 10.2 после </w:t>
      </w:r>
      <w:r w:rsidRPr="005B6E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слов «</w:t>
      </w:r>
      <w:r w:rsidRPr="005B6E99">
        <w:rPr>
          <w:rFonts w:ascii="Arial" w:eastAsia="Times New Roman" w:hAnsi="Arial" w:cs="Arial"/>
          <w:color w:val="000000" w:themeColor="text1"/>
          <w:sz w:val="24"/>
          <w:szCs w:val="24"/>
        </w:rPr>
        <w:t>Все полученные предложения и замечания</w:t>
      </w:r>
      <w:r w:rsidRPr="005B6E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дополнить словами «</w:t>
      </w:r>
      <w:r w:rsidRPr="005B6E99">
        <w:rPr>
          <w:rFonts w:ascii="Arial" w:eastAsia="Times New Roman" w:hAnsi="Arial" w:cs="Arial"/>
          <w:color w:val="000000" w:themeColor="text1"/>
          <w:sz w:val="24"/>
          <w:szCs w:val="24"/>
        </w:rPr>
        <w:t>по проектам публичных слушаний</w:t>
      </w:r>
      <w:r w:rsidRPr="005B6E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»;</w:t>
      </w:r>
    </w:p>
    <w:p w:rsidR="005B6E99" w:rsidRDefault="005B6E9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0E6E" w:rsidRDefault="004F0E6E" w:rsidP="004F0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13)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пункт </w:t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eastAsia="ru-RU"/>
        </w:rPr>
        <w:t>части 12.3</w:t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публичных слушаний»;</w:t>
      </w:r>
    </w:p>
    <w:p w:rsidR="004F0E6E" w:rsidRDefault="004F0E6E" w:rsidP="004F0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795" w:rsidRDefault="004F0E6E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14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0"/>
          <w:lang w:eastAsia="ru-RU"/>
        </w:rPr>
        <w:t>пункты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1,2,3,4,6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части 12.3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после слов «публичны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слушани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(в соответствующем падеже) 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«или общественны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обсужден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(в соответствующем падеже)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F0E6E" w:rsidRDefault="004F0E6E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036795" w:rsidRDefault="004F0E6E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15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>) г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3E7D" w:rsidRPr="001B3E7D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после слов «публичны</w:t>
      </w:r>
      <w:r w:rsidR="00F5119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слушани</w:t>
      </w:r>
      <w:r w:rsidR="00F5119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5119A" w:rsidRPr="00F511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119A">
        <w:rPr>
          <w:rFonts w:ascii="Arial" w:eastAsia="Times New Roman" w:hAnsi="Arial" w:cs="Arial"/>
          <w:sz w:val="24"/>
          <w:szCs w:val="24"/>
          <w:lang w:eastAsia="ru-RU"/>
        </w:rPr>
        <w:t>(в соответствующем падеже)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 xml:space="preserve"> «или общественны</w:t>
      </w:r>
      <w:r w:rsidR="00F5119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 xml:space="preserve"> обсуждени</w:t>
      </w:r>
      <w:r w:rsidR="00F5119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5119A" w:rsidRPr="00F511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119A">
        <w:rPr>
          <w:rFonts w:ascii="Arial" w:eastAsia="Times New Roman" w:hAnsi="Arial" w:cs="Arial"/>
          <w:sz w:val="24"/>
          <w:szCs w:val="24"/>
          <w:lang w:eastAsia="ru-RU"/>
        </w:rPr>
        <w:t>(в соответствующем падеже)</w:t>
      </w:r>
      <w:r w:rsidR="000367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F0E6E" w:rsidRDefault="004F0E6E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036795" w:rsidRDefault="00F5119A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16</w:t>
      </w:r>
      <w:r w:rsidR="00036795">
        <w:rPr>
          <w:rFonts w:ascii="Arial" w:eastAsia="Times New Roman" w:hAnsi="Arial" w:cs="Arial"/>
          <w:sz w:val="24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0"/>
          <w:lang w:eastAsia="ru-RU"/>
        </w:rPr>
        <w:t>в частях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18</w:t>
      </w:r>
      <w:r>
        <w:rPr>
          <w:rFonts w:ascii="Arial" w:eastAsia="Times New Roman" w:hAnsi="Arial" w:cs="Arial"/>
          <w:sz w:val="24"/>
          <w:szCs w:val="24"/>
          <w:lang w:eastAsia="ru-RU"/>
        </w:rPr>
        <w:t>, 18.1</w:t>
      </w:r>
      <w:r w:rsidR="001B3E7D" w:rsidRPr="001B3E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3E7D" w:rsidRPr="00F5119A">
        <w:rPr>
          <w:rFonts w:ascii="Arial" w:eastAsia="Times New Roman" w:hAnsi="Arial" w:cs="Arial"/>
          <w:sz w:val="24"/>
          <w:szCs w:val="24"/>
          <w:lang w:eastAsia="ru-RU"/>
        </w:rPr>
        <w:t>слов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B3E7D" w:rsidRPr="00F511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5119A">
        <w:rPr>
          <w:rFonts w:ascii="Arial" w:eastAsia="Times New Roman" w:hAnsi="Arial" w:cs="Arial"/>
          <w:sz w:val="24"/>
          <w:szCs w:val="24"/>
        </w:rPr>
        <w:t>публичных слушаний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>» заменить словами «</w:t>
      </w:r>
      <w:r w:rsidRPr="00F5119A">
        <w:rPr>
          <w:rFonts w:ascii="Arial" w:eastAsia="Times New Roman" w:hAnsi="Arial" w:cs="Arial"/>
          <w:sz w:val="24"/>
          <w:szCs w:val="24"/>
        </w:rPr>
        <w:t>общественных обсуждений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36795" w:rsidRPr="00F511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5119A" w:rsidRDefault="00F5119A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119A" w:rsidRPr="00F5119A" w:rsidRDefault="00F5119A" w:rsidP="00F51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119A">
        <w:rPr>
          <w:rFonts w:ascii="Arial" w:eastAsia="Times New Roman" w:hAnsi="Arial" w:cs="Arial"/>
          <w:sz w:val="24"/>
          <w:szCs w:val="24"/>
          <w:lang w:eastAsia="ru-RU"/>
        </w:rPr>
        <w:t>17) часть 18.2 изложить в следующей редакции: «</w:t>
      </w:r>
      <w:r w:rsidRPr="00F5119A">
        <w:rPr>
          <w:rFonts w:ascii="Arial" w:eastAsia="Times New Roman" w:hAnsi="Arial" w:cs="Arial"/>
          <w:sz w:val="24"/>
          <w:szCs w:val="24"/>
        </w:rPr>
        <w:t xml:space="preserve">18.2. 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 xml:space="preserve">Срок проведения </w:t>
      </w:r>
      <w:r w:rsidRPr="00F5119A">
        <w:rPr>
          <w:rFonts w:ascii="Arial" w:eastAsia="Times New Roman" w:hAnsi="Arial" w:cs="Arial"/>
          <w:color w:val="000000"/>
          <w:sz w:val="24"/>
          <w:szCs w:val="24"/>
        </w:rPr>
        <w:t>общественных обсуждений</w:t>
      </w:r>
      <w:r w:rsidRPr="00F5119A">
        <w:rPr>
          <w:rFonts w:ascii="Arial" w:eastAsia="Times New Roman" w:hAnsi="Arial" w:cs="Arial"/>
          <w:sz w:val="24"/>
          <w:szCs w:val="24"/>
        </w:rPr>
        <w:t xml:space="preserve"> 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 xml:space="preserve">по проектам правил благоустройства территорий со дня опубликования оповещения о начале </w:t>
      </w:r>
      <w:r w:rsidRPr="00F5119A">
        <w:rPr>
          <w:rFonts w:ascii="Arial" w:eastAsia="Times New Roman" w:hAnsi="Arial" w:cs="Arial"/>
          <w:color w:val="000000"/>
          <w:sz w:val="24"/>
          <w:szCs w:val="24"/>
        </w:rPr>
        <w:t>общественных обсуждений</w:t>
      </w:r>
      <w:r w:rsidRPr="00F5119A">
        <w:rPr>
          <w:rFonts w:ascii="Arial" w:eastAsia="Times New Roman" w:hAnsi="Arial" w:cs="Arial"/>
          <w:sz w:val="24"/>
          <w:szCs w:val="24"/>
        </w:rPr>
        <w:t xml:space="preserve"> 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>до дня опубликования заключения о результатах</w:t>
      </w:r>
      <w:r w:rsidRPr="00F5119A">
        <w:rPr>
          <w:rFonts w:ascii="Arial" w:eastAsia="Times New Roman" w:hAnsi="Arial" w:cs="Arial"/>
          <w:color w:val="000000"/>
          <w:sz w:val="24"/>
          <w:szCs w:val="24"/>
        </w:rPr>
        <w:t xml:space="preserve"> общественных обсуждений составляет один месяц.</w:t>
      </w:r>
      <w:r w:rsidRPr="00F5119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F5119A" w:rsidRPr="00F5119A" w:rsidRDefault="00F5119A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F65E9" w:rsidRPr="00C67258" w:rsidRDefault="00BF65E9" w:rsidP="00BF65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7258">
        <w:rPr>
          <w:rFonts w:ascii="Arial" w:eastAsia="Times New Roman" w:hAnsi="Arial" w:cs="Arial"/>
          <w:sz w:val="24"/>
          <w:szCs w:val="20"/>
          <w:lang w:eastAsia="ru-RU"/>
        </w:rPr>
        <w:t>18) п</w:t>
      </w:r>
      <w:r w:rsidRPr="00C67258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67258">
        <w:rPr>
          <w:rFonts w:ascii="Arial" w:eastAsia="Times New Roman" w:hAnsi="Arial" w:cs="Arial"/>
          <w:sz w:val="24"/>
          <w:szCs w:val="24"/>
          <w:lang w:eastAsia="ru-RU"/>
        </w:rPr>
        <w:t xml:space="preserve"> 1 изложить в новой редакции (прилагается);</w:t>
      </w:r>
    </w:p>
    <w:p w:rsidR="00BF65E9" w:rsidRPr="00C67258" w:rsidRDefault="00BF65E9" w:rsidP="00BF65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5E9" w:rsidRPr="00C67258" w:rsidRDefault="00BF65E9" w:rsidP="00BF65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7258">
        <w:rPr>
          <w:rFonts w:ascii="Arial" w:eastAsia="Times New Roman" w:hAnsi="Arial" w:cs="Arial"/>
          <w:sz w:val="24"/>
          <w:szCs w:val="24"/>
          <w:lang w:eastAsia="ru-RU"/>
        </w:rPr>
        <w:t>19) приложение 2 изложить в новой редакции (прилагается);</w:t>
      </w:r>
    </w:p>
    <w:p w:rsidR="00BF65E9" w:rsidRPr="00C67258" w:rsidRDefault="00BF65E9" w:rsidP="00BF65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5E9" w:rsidRPr="00C67258" w:rsidRDefault="00BF65E9" w:rsidP="00BF65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7258">
        <w:rPr>
          <w:rFonts w:ascii="Arial" w:eastAsia="Times New Roman" w:hAnsi="Arial" w:cs="Arial"/>
          <w:sz w:val="24"/>
          <w:szCs w:val="24"/>
          <w:lang w:eastAsia="ru-RU"/>
        </w:rPr>
        <w:t>20) приложение 3 изложить в новой редакции (прилагается);</w:t>
      </w:r>
    </w:p>
    <w:p w:rsidR="00BF65E9" w:rsidRPr="00C67258" w:rsidRDefault="00BF65E9" w:rsidP="00BF65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AB3" w:rsidRDefault="00BF65E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72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21) приложение 4 изложить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 (прилагается).</w:t>
      </w:r>
    </w:p>
    <w:p w:rsidR="00BF65E9" w:rsidRDefault="00BF65E9" w:rsidP="000367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5E543F" w:rsidRPr="005E543F" w:rsidRDefault="00527990" w:rsidP="005E5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2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5E543F" w:rsidRPr="005E543F" w:rsidRDefault="00527990" w:rsidP="005E5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BF65E9" w:rsidRDefault="00527990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A0835"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соблюдением принятого</w:t>
      </w:r>
      <w:r w:rsid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Положения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возложить на </w:t>
      </w:r>
      <w:r w:rsid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Д.В. Краснова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председателя комиссии по </w:t>
      </w:r>
      <w:r w:rsidR="00E97C38">
        <w:rPr>
          <w:rFonts w:ascii="Arial" w:hAnsi="Arial" w:cs="Arial"/>
          <w:sz w:val="24"/>
          <w:szCs w:val="24"/>
        </w:rPr>
        <w:t xml:space="preserve">вопросам архитектуры и строительства 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 городского округа Лобня.</w:t>
      </w:r>
    </w:p>
    <w:p w:rsidR="00220977" w:rsidRDefault="00220977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0977" w:rsidRDefault="00220977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0977" w:rsidRDefault="00220977" w:rsidP="008C6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0977" w:rsidRDefault="00220977" w:rsidP="008C60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220977" w:rsidRDefault="00220977" w:rsidP="008C60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220977" w:rsidRDefault="00220977" w:rsidP="008C60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0977" w:rsidRDefault="00220977" w:rsidP="008C60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44F3">
        <w:rPr>
          <w:rFonts w:ascii="Arial" w:hAnsi="Arial" w:cs="Arial"/>
          <w:sz w:val="24"/>
          <w:szCs w:val="24"/>
        </w:rPr>
        <w:tab/>
      </w:r>
      <w:r w:rsidR="00E244F3">
        <w:rPr>
          <w:rFonts w:ascii="Arial" w:hAnsi="Arial" w:cs="Arial"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Е.В.</w:t>
      </w:r>
      <w:r w:rsidR="00E24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Смышляев</w:t>
      </w:r>
    </w:p>
    <w:p w:rsidR="00220977" w:rsidRDefault="00220977" w:rsidP="008C60F4">
      <w:pPr>
        <w:spacing w:after="0"/>
        <w:rPr>
          <w:rFonts w:ascii="Arial" w:hAnsi="Arial" w:cs="Arial"/>
          <w:sz w:val="24"/>
          <w:szCs w:val="24"/>
        </w:rPr>
      </w:pPr>
    </w:p>
    <w:p w:rsidR="00220977" w:rsidRDefault="00220977" w:rsidP="008C60F4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:rsidR="00220977" w:rsidRDefault="00220977" w:rsidP="008C60F4">
      <w:pPr>
        <w:spacing w:after="0"/>
        <w:rPr>
          <w:rFonts w:ascii="Arial" w:hAnsi="Arial" w:cs="Arial"/>
          <w:sz w:val="24"/>
          <w:szCs w:val="24"/>
        </w:rPr>
      </w:pPr>
    </w:p>
    <w:p w:rsidR="00220977" w:rsidRDefault="00220977" w:rsidP="008C60F4">
      <w:pPr>
        <w:spacing w:after="0"/>
        <w:rPr>
          <w:rFonts w:ascii="Arial" w:hAnsi="Arial" w:cs="Arial"/>
          <w:sz w:val="24"/>
          <w:szCs w:val="24"/>
        </w:rPr>
      </w:pPr>
    </w:p>
    <w:p w:rsidR="00220977" w:rsidRDefault="00E244F3" w:rsidP="008C60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«30</w:t>
      </w:r>
      <w:r w:rsidR="0022097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08.</w:t>
      </w:r>
      <w:r w:rsidR="00220977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 </w:t>
      </w:r>
      <w:r w:rsidR="00220977">
        <w:rPr>
          <w:rFonts w:ascii="Arial" w:hAnsi="Arial" w:cs="Arial"/>
          <w:sz w:val="24"/>
          <w:szCs w:val="24"/>
        </w:rPr>
        <w:t>г.</w:t>
      </w:r>
    </w:p>
    <w:p w:rsidR="00220977" w:rsidRDefault="00220977" w:rsidP="008C6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65E9" w:rsidRDefault="00BF65E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BF65E9" w:rsidRPr="00174C3F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lastRenderedPageBreak/>
        <w:t>Приложение 1</w:t>
      </w:r>
    </w:p>
    <w:p w:rsidR="00BF65E9" w:rsidRPr="00174C3F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к Положению об организации и проведении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 xml:space="preserve"> по вопросам градостроительной деятельности в городском округе Лобня Московской области</w:t>
      </w:r>
    </w:p>
    <w:p w:rsidR="00BF65E9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</w:p>
    <w:p w:rsidR="008C60F4" w:rsidRDefault="008C60F4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</w:p>
    <w:p w:rsidR="008C60F4" w:rsidRPr="00174C3F" w:rsidRDefault="008C60F4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Оповещение о начале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На публичные слушания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общественные обсуждения</w:t>
      </w:r>
      <w:r w:rsidRPr="00174C3F">
        <w:rPr>
          <w:rFonts w:ascii="Arial" w:hAnsi="Arial" w:cs="Arial"/>
          <w:sz w:val="24"/>
          <w:szCs w:val="24"/>
          <w:lang w:eastAsia="ru-RU"/>
        </w:rPr>
        <w:t xml:space="preserve"> представляется проект ________________ (наименование проекта).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Публичные слушания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общественные обсуждения</w:t>
      </w:r>
      <w:r w:rsidRPr="00174C3F">
        <w:rPr>
          <w:rFonts w:ascii="Arial" w:hAnsi="Arial" w:cs="Arial"/>
          <w:sz w:val="24"/>
          <w:szCs w:val="24"/>
          <w:lang w:eastAsia="ru-RU"/>
        </w:rPr>
        <w:t xml:space="preserve"> проводятся в порядке, установленном статьями 5.1 и 28 Градостроительного кодекса Российской Федерации и Положением об организации и проведении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hAnsi="Arial" w:cs="Arial"/>
          <w:sz w:val="24"/>
          <w:szCs w:val="24"/>
          <w:lang w:eastAsia="ru-RU"/>
        </w:rPr>
        <w:t>по вопросам градостроительной деятельности в городском округе Лобня Московской области.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74C3F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Орган, Уполномоченный на проведение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hAnsi="Arial" w:cs="Arial"/>
          <w:color w:val="000000"/>
          <w:sz w:val="24"/>
          <w:szCs w:val="24"/>
          <w:lang w:eastAsia="ru-RU"/>
        </w:rPr>
        <w:t>– Администрация городского округа Лобня.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 xml:space="preserve">Срок проведения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hAnsi="Arial" w:cs="Arial"/>
          <w:sz w:val="24"/>
          <w:szCs w:val="24"/>
          <w:lang w:eastAsia="ru-RU"/>
        </w:rPr>
        <w:t>- ______________.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 xml:space="preserve">Информационные материалы по теме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hAnsi="Arial" w:cs="Arial"/>
          <w:sz w:val="24"/>
          <w:szCs w:val="24"/>
          <w:lang w:eastAsia="ru-RU"/>
        </w:rPr>
        <w:t xml:space="preserve">представлены на экспозиции по адресу ______________. 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Экспозиция открыта с ______ (дата открытия экспозиции) по ______ (дата закрытия экспозиции). Часы работы: __________. __________ (дата, время) на выставке проводятся консультации по теме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hAnsi="Arial" w:cs="Arial"/>
          <w:sz w:val="24"/>
          <w:szCs w:val="24"/>
          <w:lang w:eastAsia="ru-RU"/>
        </w:rPr>
        <w:t>.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Собрание участников публичных слушаний состоится __________ (дата, время) по адресу _______________. Время начала регистрации участников__________ (не менее чем за 30 мин. до начала собрания).</w:t>
      </w:r>
      <w:r w:rsidRPr="00174C3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В период проведения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hAnsi="Arial" w:cs="Arial"/>
          <w:sz w:val="24"/>
          <w:szCs w:val="24"/>
          <w:lang w:eastAsia="ru-RU"/>
        </w:rPr>
        <w:t xml:space="preserve"> участники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hAnsi="Arial" w:cs="Arial"/>
          <w:sz w:val="24"/>
          <w:szCs w:val="24"/>
          <w:lang w:eastAsia="ru-RU"/>
        </w:rPr>
        <w:t xml:space="preserve"> имеют право представить свои предложения и замечания</w:t>
      </w:r>
      <w:r w:rsidRPr="00174C3F">
        <w:rPr>
          <w:rFonts w:ascii="Arial" w:hAnsi="Arial" w:cs="Arial"/>
          <w:color w:val="000000"/>
          <w:sz w:val="24"/>
          <w:szCs w:val="24"/>
          <w:lang w:eastAsia="ru-RU"/>
        </w:rPr>
        <w:t xml:space="preserve"> в срок с ______ до ________ </w:t>
      </w:r>
      <w:r w:rsidRPr="00174C3F">
        <w:rPr>
          <w:rFonts w:ascii="Arial" w:hAnsi="Arial" w:cs="Arial"/>
          <w:sz w:val="24"/>
          <w:szCs w:val="24"/>
          <w:lang w:eastAsia="ru-RU"/>
        </w:rPr>
        <w:t>по обсуждаемому проекту посредством: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- записи предложений и замечаний в период работы экспозиции;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- выступления на собрании участников публичных слушаний;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- личного обращения в уполномоченный орган;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- портала государственных и муниципальных услуг Московской области;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- почтового отправления.</w:t>
      </w: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F65E9" w:rsidRPr="00174C3F" w:rsidRDefault="00BF65E9" w:rsidP="00BF65E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Информационные материалы по проекту________________________ (наименование проекта) размещены на сайте _______________________.</w:t>
      </w:r>
    </w:p>
    <w:p w:rsidR="00BF65E9" w:rsidRPr="00174C3F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8"/>
          <w:szCs w:val="28"/>
        </w:rPr>
      </w:pPr>
    </w:p>
    <w:p w:rsidR="00BF65E9" w:rsidRPr="00174C3F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8"/>
          <w:szCs w:val="28"/>
        </w:rPr>
      </w:pPr>
    </w:p>
    <w:p w:rsidR="00BF65E9" w:rsidRPr="00174C3F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</w:p>
    <w:p w:rsidR="00BF65E9" w:rsidRDefault="00BF65E9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65E9" w:rsidRDefault="00BF65E9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65E9" w:rsidRDefault="00BF65E9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65E9" w:rsidRDefault="00BF65E9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65E9" w:rsidRDefault="00BF65E9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BF65E9" w:rsidRPr="00174C3F" w:rsidRDefault="00BF65E9" w:rsidP="00BF65E9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lastRenderedPageBreak/>
        <w:t>Приложение 2</w:t>
      </w:r>
    </w:p>
    <w:p w:rsidR="00BF65E9" w:rsidRPr="00174C3F" w:rsidRDefault="00BF65E9" w:rsidP="00BF65E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 xml:space="preserve">к </w:t>
      </w:r>
      <w:r w:rsidRPr="00174C3F">
        <w:rPr>
          <w:rFonts w:ascii="Arial" w:hAnsi="Arial" w:cs="Arial"/>
          <w:bCs/>
          <w:sz w:val="24"/>
          <w:szCs w:val="24"/>
        </w:rPr>
        <w:t>Положению об организации и проведении публичных слушаний</w:t>
      </w:r>
      <w:r w:rsidRPr="00174C3F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bCs/>
          <w:sz w:val="24"/>
          <w:szCs w:val="24"/>
        </w:rPr>
        <w:t xml:space="preserve"> по вопросам градостроительной деятельности в городском округе Лобня Московской области</w:t>
      </w:r>
    </w:p>
    <w:p w:rsidR="008C60F4" w:rsidRDefault="008C60F4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8C60F4" w:rsidRPr="00174C3F" w:rsidRDefault="008C60F4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УТВЕРЖДАЮ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Председатель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______________________________________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sz w:val="20"/>
          <w:szCs w:val="24"/>
        </w:rPr>
      </w:pPr>
      <w:r w:rsidRPr="00174C3F">
        <w:rPr>
          <w:rFonts w:ascii="Arial" w:eastAsia="Calibri" w:hAnsi="Arial" w:cs="Arial"/>
          <w:sz w:val="20"/>
          <w:szCs w:val="24"/>
        </w:rPr>
        <w:t>(Ф.И.О., подпись, дата)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Протокол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 xml:space="preserve"> от ____________№_____ 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По проекту _________________________________________________________________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Arial" w:eastAsia="Calibri" w:hAnsi="Arial" w:cs="Arial"/>
          <w:sz w:val="20"/>
          <w:szCs w:val="24"/>
        </w:rPr>
      </w:pPr>
      <w:r w:rsidRPr="00174C3F">
        <w:rPr>
          <w:rFonts w:ascii="Arial" w:eastAsia="Calibri" w:hAnsi="Arial" w:cs="Arial"/>
          <w:sz w:val="20"/>
          <w:szCs w:val="24"/>
        </w:rPr>
        <w:t>(наименование проекта)</w:t>
      </w:r>
    </w:p>
    <w:p w:rsidR="00BF65E9" w:rsidRPr="00BF65E9" w:rsidRDefault="00BF65E9" w:rsidP="00C46EC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BF65E9">
        <w:rPr>
          <w:rFonts w:ascii="Arial" w:eastAsia="Calibri" w:hAnsi="Arial" w:cs="Arial"/>
          <w:sz w:val="24"/>
          <w:szCs w:val="24"/>
        </w:rPr>
        <w:t>Общие сведения о проекте, представленном на публичные слушания</w:t>
      </w:r>
      <w:r w:rsidRPr="00BF65E9">
        <w:rPr>
          <w:rFonts w:ascii="Arial" w:hAnsi="Arial" w:cs="Arial"/>
          <w:color w:val="000000"/>
          <w:sz w:val="24"/>
          <w:szCs w:val="24"/>
        </w:rPr>
        <w:t xml:space="preserve"> или</w:t>
      </w:r>
      <w:r w:rsidRPr="00BF65E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BF65E9">
        <w:rPr>
          <w:rFonts w:ascii="Arial" w:hAnsi="Arial" w:cs="Arial"/>
          <w:color w:val="000000"/>
          <w:sz w:val="24"/>
          <w:szCs w:val="24"/>
        </w:rPr>
        <w:t>общественные обсуждения</w:t>
      </w:r>
      <w:r w:rsidRPr="00BF65E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F65E9">
        <w:rPr>
          <w:rFonts w:ascii="Arial" w:eastAsia="Calibri" w:hAnsi="Arial" w:cs="Arial"/>
          <w:sz w:val="24"/>
          <w:szCs w:val="24"/>
        </w:rPr>
        <w:t>________________________________________________________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</w:r>
      <w:r w:rsidRPr="00174C3F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174C3F">
        <w:rPr>
          <w:rFonts w:ascii="Arial" w:eastAsia="Calibri" w:hAnsi="Arial" w:cs="Arial"/>
          <w:sz w:val="24"/>
          <w:szCs w:val="24"/>
        </w:rPr>
        <w:t>________</w:t>
      </w:r>
      <w:r>
        <w:rPr>
          <w:rFonts w:ascii="Arial" w:eastAsia="Calibri" w:hAnsi="Arial" w:cs="Arial"/>
          <w:sz w:val="24"/>
          <w:szCs w:val="24"/>
        </w:rPr>
        <w:t>_______________________________________</w:t>
      </w:r>
      <w:r w:rsidRPr="00174C3F">
        <w:rPr>
          <w:rFonts w:ascii="Arial" w:eastAsia="Calibri" w:hAnsi="Arial" w:cs="Arial"/>
          <w:sz w:val="24"/>
          <w:szCs w:val="24"/>
        </w:rPr>
        <w:t>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Организация разработчик________________________________________________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 xml:space="preserve">                                                       </w:t>
      </w:r>
      <w:r w:rsidRPr="00174C3F">
        <w:rPr>
          <w:rFonts w:ascii="Arial" w:eastAsia="Calibri" w:hAnsi="Arial" w:cs="Arial"/>
          <w:sz w:val="20"/>
          <w:szCs w:val="24"/>
        </w:rPr>
        <w:t>(наименование, юридический адрес, телефон, адрес электронной почты)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 xml:space="preserve">Сроки проведения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____________________________________________________________________________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BF65E9" w:rsidRDefault="00BF65E9" w:rsidP="00E228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BF65E9">
        <w:rPr>
          <w:rFonts w:ascii="Arial" w:eastAsia="Calibri" w:hAnsi="Arial" w:cs="Arial"/>
          <w:sz w:val="24"/>
          <w:szCs w:val="24"/>
        </w:rPr>
        <w:t>Формы оповещения о начале публичных слушаний</w:t>
      </w:r>
      <w:r w:rsidRPr="00BF65E9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BF65E9">
        <w:rPr>
          <w:rFonts w:ascii="Arial" w:eastAsia="Calibri" w:hAnsi="Arial" w:cs="Arial"/>
          <w:sz w:val="24"/>
          <w:szCs w:val="24"/>
        </w:rPr>
        <w:t xml:space="preserve"> (название, номер, дата печатных изданий и др. формы) _________________________________</w:t>
      </w: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Сведения о проведении экспозиции по материалам (где и когда проведена, количество предложений и замечаний) _______________________________________________</w:t>
      </w:r>
    </w:p>
    <w:p w:rsidR="00BF65E9" w:rsidRPr="00174C3F" w:rsidRDefault="00BF65E9" w:rsidP="00BF65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Сведения о проведении собрания участников публичных слушаний (где и когда проведено, состав и количество участников, количество предложений и замечаний) ______</w:t>
      </w:r>
      <w:r>
        <w:rPr>
          <w:rFonts w:ascii="Arial" w:eastAsia="Calibri" w:hAnsi="Arial" w:cs="Arial"/>
          <w:sz w:val="24"/>
          <w:szCs w:val="24"/>
        </w:rPr>
        <w:t>____________________</w:t>
      </w:r>
      <w:r w:rsidRPr="00174C3F">
        <w:rPr>
          <w:rFonts w:ascii="Arial" w:eastAsia="Calibri" w:hAnsi="Arial" w:cs="Arial"/>
          <w:sz w:val="24"/>
          <w:szCs w:val="24"/>
        </w:rPr>
        <w:t>________</w:t>
      </w:r>
    </w:p>
    <w:tbl>
      <w:tblPr>
        <w:tblpPr w:leftFromText="180" w:rightFromText="180" w:vertAnchor="text" w:horzAnchor="margin" w:tblpY="443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0"/>
        <w:gridCol w:w="1654"/>
        <w:gridCol w:w="2341"/>
      </w:tblGrid>
      <w:tr w:rsidR="00BF65E9" w:rsidRPr="00174C3F" w:rsidTr="00740CB0"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E9" w:rsidRPr="00174C3F" w:rsidRDefault="00BF65E9" w:rsidP="00740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C3F">
              <w:rPr>
                <w:rFonts w:ascii="Arial" w:eastAsia="Calibri" w:hAnsi="Arial" w:cs="Arial"/>
                <w:sz w:val="24"/>
                <w:szCs w:val="24"/>
              </w:rPr>
              <w:t>Предложения и замечания участников публичных слушаний</w:t>
            </w:r>
            <w:r w:rsidRPr="00174C3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или общественных обсуждений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E9" w:rsidRPr="00174C3F" w:rsidRDefault="00BF65E9" w:rsidP="00740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C3F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E9" w:rsidRPr="00174C3F" w:rsidRDefault="00BF65E9" w:rsidP="00740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C3F">
              <w:rPr>
                <w:rFonts w:ascii="Arial" w:eastAsia="Calibri" w:hAnsi="Arial" w:cs="Arial"/>
                <w:sz w:val="24"/>
                <w:szCs w:val="24"/>
              </w:rPr>
              <w:t xml:space="preserve">Выводы  </w:t>
            </w:r>
          </w:p>
        </w:tc>
      </w:tr>
      <w:tr w:rsidR="00BF65E9" w:rsidRPr="00174C3F" w:rsidTr="00740CB0"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E9" w:rsidRPr="00174C3F" w:rsidRDefault="00BF65E9" w:rsidP="00740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E9" w:rsidRPr="00174C3F" w:rsidRDefault="00BF65E9" w:rsidP="00740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E9" w:rsidRPr="00174C3F" w:rsidRDefault="00BF65E9" w:rsidP="00740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65E9" w:rsidRDefault="00BF65E9" w:rsidP="008C60F4">
      <w:pPr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C3F">
        <w:rPr>
          <w:rFonts w:ascii="Arial" w:eastAsia="Calibri" w:hAnsi="Arial" w:cs="Arial"/>
          <w:sz w:val="24"/>
          <w:szCs w:val="24"/>
        </w:rPr>
        <w:t>Подпись: секретарь публичных слушаний</w:t>
      </w:r>
      <w:r w:rsidRPr="00174C3F">
        <w:rPr>
          <w:rFonts w:ascii="Arial" w:eastAsia="Calibri" w:hAnsi="Arial" w:cs="Arial"/>
          <w:sz w:val="24"/>
          <w:szCs w:val="24"/>
        </w:rPr>
        <w:tab/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BF65E9" w:rsidRPr="00174C3F" w:rsidRDefault="00BF65E9" w:rsidP="00BF65E9">
      <w:pPr>
        <w:spacing w:after="0"/>
        <w:ind w:left="5954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lastRenderedPageBreak/>
        <w:t>Приложение 3</w:t>
      </w:r>
    </w:p>
    <w:p w:rsidR="00BF65E9" w:rsidRPr="00174C3F" w:rsidRDefault="00BF65E9" w:rsidP="00BF65E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 xml:space="preserve">к </w:t>
      </w:r>
      <w:r w:rsidRPr="00174C3F">
        <w:rPr>
          <w:rFonts w:ascii="Arial" w:hAnsi="Arial" w:cs="Arial"/>
          <w:bCs/>
          <w:sz w:val="24"/>
          <w:szCs w:val="24"/>
        </w:rPr>
        <w:t>Положению об организации и проведении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hAnsi="Arial" w:cs="Arial"/>
          <w:bCs/>
          <w:sz w:val="24"/>
          <w:szCs w:val="24"/>
        </w:rPr>
        <w:t xml:space="preserve"> по вопросам градостроительной деятельности в городском округе Лобня Московской области</w:t>
      </w:r>
    </w:p>
    <w:p w:rsidR="00BF65E9" w:rsidRDefault="00BF65E9" w:rsidP="00BF65E9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Arial" w:eastAsia="Calibri" w:hAnsi="Arial" w:cs="Arial"/>
          <w:sz w:val="24"/>
          <w:szCs w:val="24"/>
        </w:rPr>
      </w:pPr>
    </w:p>
    <w:p w:rsidR="008C60F4" w:rsidRDefault="008C60F4" w:rsidP="00BF65E9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Arial" w:eastAsia="Calibri" w:hAnsi="Arial" w:cs="Arial"/>
          <w:sz w:val="24"/>
          <w:szCs w:val="24"/>
        </w:rPr>
      </w:pPr>
    </w:p>
    <w:p w:rsidR="008C60F4" w:rsidRPr="00174C3F" w:rsidRDefault="008C60F4" w:rsidP="00BF65E9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spacing w:after="0" w:line="240" w:lineRule="auto"/>
        <w:ind w:left="5103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УТВЕРЖДАЮ</w:t>
      </w:r>
    </w:p>
    <w:p w:rsidR="00BF65E9" w:rsidRPr="00174C3F" w:rsidRDefault="00BF65E9" w:rsidP="00BF65E9">
      <w:pPr>
        <w:spacing w:after="0" w:line="240" w:lineRule="auto"/>
        <w:ind w:left="5103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spacing w:after="0" w:line="240" w:lineRule="auto"/>
        <w:ind w:left="5103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______________________________________</w:t>
      </w:r>
    </w:p>
    <w:p w:rsidR="00BF65E9" w:rsidRPr="00174C3F" w:rsidRDefault="00BF65E9" w:rsidP="00BF65E9">
      <w:pPr>
        <w:spacing w:after="0" w:line="240" w:lineRule="auto"/>
        <w:ind w:left="5103"/>
        <w:jc w:val="center"/>
        <w:rPr>
          <w:rFonts w:ascii="Arial" w:eastAsia="Calibri" w:hAnsi="Arial" w:cs="Arial"/>
          <w:sz w:val="20"/>
          <w:szCs w:val="24"/>
        </w:rPr>
      </w:pPr>
      <w:r w:rsidRPr="00174C3F">
        <w:rPr>
          <w:rFonts w:ascii="Arial" w:eastAsia="Calibri" w:hAnsi="Arial" w:cs="Arial"/>
          <w:sz w:val="20"/>
          <w:szCs w:val="24"/>
        </w:rPr>
        <w:t>(должность, Ф.И.О., подпись, дата)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ЗАКЛЮЧЕНИЕ</w:t>
      </w:r>
    </w:p>
    <w:p w:rsidR="00BF65E9" w:rsidRPr="00174C3F" w:rsidRDefault="00BF65E9" w:rsidP="00BF65E9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ПО РЕЗУЛЬТАТАМ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 </w:t>
      </w:r>
      <w:r w:rsidRPr="00174C3F">
        <w:rPr>
          <w:rFonts w:ascii="Arial" w:eastAsia="Calibri" w:hAnsi="Arial" w:cs="Arial"/>
          <w:sz w:val="24"/>
          <w:szCs w:val="24"/>
        </w:rPr>
        <w:t>ПО ПРОЕКТУ ____________________________________________________________________________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0"/>
          <w:szCs w:val="24"/>
        </w:rPr>
        <w:t>(наименование проекта)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1.</w:t>
      </w:r>
      <w:r w:rsidRPr="00174C3F">
        <w:rPr>
          <w:rFonts w:ascii="Arial" w:eastAsia="Calibri" w:hAnsi="Arial" w:cs="Arial"/>
          <w:sz w:val="24"/>
          <w:szCs w:val="24"/>
        </w:rPr>
        <w:tab/>
        <w:t>Общие сведения о проекте, представленном на публичные слушания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общественные обсуждения</w:t>
      </w:r>
      <w:r w:rsidRPr="00174C3F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74C3F">
        <w:rPr>
          <w:rFonts w:ascii="Arial" w:eastAsia="Calibri" w:hAnsi="Arial" w:cs="Arial"/>
          <w:sz w:val="24"/>
          <w:szCs w:val="24"/>
        </w:rPr>
        <w:t>___________________________________________________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2.</w:t>
      </w:r>
      <w:r w:rsidRPr="00174C3F">
        <w:rPr>
          <w:rFonts w:ascii="Arial" w:eastAsia="Calibri" w:hAnsi="Arial" w:cs="Arial"/>
          <w:sz w:val="24"/>
          <w:szCs w:val="24"/>
        </w:rPr>
        <w:tab/>
        <w:t>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 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3.</w:t>
      </w:r>
      <w:r w:rsidRPr="00174C3F">
        <w:rPr>
          <w:rFonts w:ascii="Arial" w:eastAsia="Calibri" w:hAnsi="Arial" w:cs="Arial"/>
          <w:sz w:val="24"/>
          <w:szCs w:val="24"/>
        </w:rPr>
        <w:tab/>
        <w:t>Организация разработчик _____________________</w:t>
      </w:r>
      <w:r>
        <w:rPr>
          <w:rFonts w:ascii="Arial" w:eastAsia="Calibri" w:hAnsi="Arial" w:cs="Arial"/>
          <w:sz w:val="24"/>
          <w:szCs w:val="24"/>
        </w:rPr>
        <w:t>_____</w:t>
      </w:r>
      <w:r w:rsidRPr="00174C3F">
        <w:rPr>
          <w:rFonts w:ascii="Arial" w:eastAsia="Calibri" w:hAnsi="Arial" w:cs="Arial"/>
          <w:sz w:val="24"/>
          <w:szCs w:val="24"/>
        </w:rPr>
        <w:t>_________________</w:t>
      </w:r>
    </w:p>
    <w:p w:rsidR="00BF65E9" w:rsidRPr="00174C3F" w:rsidRDefault="00BF65E9" w:rsidP="00BF65E9">
      <w:pPr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 xml:space="preserve">                                              </w:t>
      </w:r>
      <w:r w:rsidRPr="00174C3F">
        <w:rPr>
          <w:rFonts w:ascii="Arial" w:eastAsia="Calibri" w:hAnsi="Arial" w:cs="Arial"/>
          <w:sz w:val="20"/>
          <w:szCs w:val="24"/>
        </w:rPr>
        <w:t>(наименование, юридический адрес, телефон, адрес электронной почты)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4.</w:t>
      </w:r>
      <w:r w:rsidRPr="00174C3F">
        <w:rPr>
          <w:rFonts w:ascii="Arial" w:eastAsia="Calibri" w:hAnsi="Arial" w:cs="Arial"/>
          <w:sz w:val="24"/>
          <w:szCs w:val="24"/>
        </w:rPr>
        <w:tab/>
        <w:t>Сроки проведения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 xml:space="preserve"> 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5.</w:t>
      </w:r>
      <w:r w:rsidRPr="00174C3F">
        <w:rPr>
          <w:rFonts w:ascii="Arial" w:eastAsia="Calibri" w:hAnsi="Arial" w:cs="Arial"/>
          <w:sz w:val="24"/>
          <w:szCs w:val="24"/>
        </w:rPr>
        <w:tab/>
        <w:t>Формы оповещения о начале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 xml:space="preserve"> (название, номер, дата печатных изданий и др. формы) 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________________________________________________________________________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6.</w:t>
      </w:r>
      <w:r w:rsidRPr="00174C3F">
        <w:rPr>
          <w:rFonts w:ascii="Arial" w:eastAsia="Calibri" w:hAnsi="Arial" w:cs="Arial"/>
          <w:sz w:val="24"/>
          <w:szCs w:val="24"/>
        </w:rPr>
        <w:tab/>
        <w:t>Сведения о проведении экспозиции по материалам (где и когда проведена, количество предложений и замечаний)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74C3F">
        <w:rPr>
          <w:rFonts w:ascii="Arial" w:eastAsia="Calibri" w:hAnsi="Arial" w:cs="Arial"/>
          <w:sz w:val="24"/>
          <w:szCs w:val="24"/>
        </w:rPr>
        <w:t>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7.</w:t>
      </w:r>
      <w:r w:rsidRPr="00174C3F">
        <w:rPr>
          <w:rFonts w:ascii="Arial" w:eastAsia="Calibri" w:hAnsi="Arial" w:cs="Arial"/>
          <w:sz w:val="24"/>
          <w:szCs w:val="24"/>
        </w:rPr>
        <w:tab/>
        <w:t>Сведения о проведении собрания участников публичных слушаний (где и когда проведено, состав и количество участников, количество предложений и замечаний) _______________________________________________________________________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Предложения и замечания участников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ab/>
        <w:t>Количество</w:t>
      </w:r>
      <w:r w:rsidRPr="00174C3F">
        <w:rPr>
          <w:rFonts w:ascii="Arial" w:eastAsia="Calibri" w:hAnsi="Arial" w:cs="Arial"/>
          <w:sz w:val="24"/>
          <w:szCs w:val="24"/>
        </w:rPr>
        <w:tab/>
        <w:t>Выводы  ______________________________________________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8.</w:t>
      </w:r>
      <w:r w:rsidRPr="00174C3F">
        <w:rPr>
          <w:rFonts w:ascii="Arial" w:eastAsia="Calibri" w:hAnsi="Arial" w:cs="Arial"/>
          <w:sz w:val="24"/>
          <w:szCs w:val="24"/>
        </w:rPr>
        <w:tab/>
        <w:t>Сведения о протоколе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 xml:space="preserve"> (когда подписан) _____________________________________________________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>9.</w:t>
      </w:r>
      <w:r w:rsidRPr="00174C3F">
        <w:rPr>
          <w:rFonts w:ascii="Arial" w:eastAsia="Calibri" w:hAnsi="Arial" w:cs="Arial"/>
          <w:sz w:val="24"/>
          <w:szCs w:val="24"/>
        </w:rPr>
        <w:tab/>
        <w:t xml:space="preserve">Выводы и рекомендации по проведению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eastAsia="Calibri" w:hAnsi="Arial" w:cs="Arial"/>
          <w:sz w:val="24"/>
          <w:szCs w:val="24"/>
        </w:rPr>
        <w:t xml:space="preserve">по проекту (аргументированные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eastAsia="Calibri" w:hAnsi="Arial" w:cs="Arial"/>
          <w:sz w:val="24"/>
          <w:szCs w:val="24"/>
        </w:rPr>
        <w:t>предложений и замечаний и выводы по результатам публичных слушаний</w:t>
      </w:r>
      <w:r w:rsidRPr="00174C3F">
        <w:rPr>
          <w:rFonts w:ascii="Arial" w:hAnsi="Arial" w:cs="Arial"/>
          <w:color w:val="000000"/>
          <w:sz w:val="24"/>
          <w:szCs w:val="24"/>
        </w:rPr>
        <w:t xml:space="preserve"> или общественных обсуждений</w:t>
      </w:r>
      <w:r w:rsidRPr="00174C3F">
        <w:rPr>
          <w:rFonts w:ascii="Arial" w:eastAsia="Calibri" w:hAnsi="Arial" w:cs="Arial"/>
          <w:sz w:val="24"/>
          <w:szCs w:val="24"/>
        </w:rPr>
        <w:t>): _____________________________</w:t>
      </w: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BF65E9" w:rsidRPr="00174C3F" w:rsidRDefault="00BF65E9" w:rsidP="00BF65E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 xml:space="preserve">Подписи членов уполномоченного органа___________________________________   </w:t>
      </w:r>
    </w:p>
    <w:p w:rsidR="00BF65E9" w:rsidRDefault="00BF65E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BF65E9" w:rsidRPr="00174C3F" w:rsidRDefault="00BF65E9" w:rsidP="00BF65E9">
      <w:pPr>
        <w:spacing w:after="0"/>
        <w:ind w:left="5954"/>
        <w:rPr>
          <w:rFonts w:ascii="Arial" w:eastAsia="Calibri" w:hAnsi="Arial" w:cs="Arial"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lastRenderedPageBreak/>
        <w:t>Приложение 4</w:t>
      </w:r>
    </w:p>
    <w:p w:rsidR="00BF65E9" w:rsidRPr="00174C3F" w:rsidRDefault="00BF65E9" w:rsidP="00BF65E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  <w:r w:rsidRPr="00174C3F">
        <w:rPr>
          <w:rFonts w:ascii="Arial" w:eastAsia="Calibri" w:hAnsi="Arial" w:cs="Arial"/>
          <w:sz w:val="24"/>
          <w:szCs w:val="24"/>
        </w:rPr>
        <w:t xml:space="preserve">к </w:t>
      </w:r>
      <w:r w:rsidRPr="00174C3F">
        <w:rPr>
          <w:rFonts w:ascii="Arial" w:hAnsi="Arial" w:cs="Arial"/>
          <w:bCs/>
          <w:sz w:val="24"/>
          <w:szCs w:val="24"/>
        </w:rPr>
        <w:t xml:space="preserve">Положению об организации и проведении публичных слушаний </w:t>
      </w:r>
      <w:r w:rsidRPr="00174C3F">
        <w:rPr>
          <w:rFonts w:ascii="Arial" w:hAnsi="Arial" w:cs="Arial"/>
          <w:color w:val="000000"/>
          <w:sz w:val="24"/>
          <w:szCs w:val="24"/>
        </w:rPr>
        <w:t>или общественных обсуждений</w:t>
      </w:r>
      <w:r w:rsidRPr="00174C3F">
        <w:rPr>
          <w:rFonts w:ascii="Arial" w:hAnsi="Arial" w:cs="Arial"/>
          <w:sz w:val="24"/>
          <w:szCs w:val="24"/>
        </w:rPr>
        <w:t xml:space="preserve"> </w:t>
      </w:r>
      <w:r w:rsidRPr="00174C3F">
        <w:rPr>
          <w:rFonts w:ascii="Arial" w:hAnsi="Arial" w:cs="Arial"/>
          <w:bCs/>
          <w:sz w:val="24"/>
          <w:szCs w:val="24"/>
        </w:rPr>
        <w:t>по вопросам градостроительной деятельности в городском округе Лобня Московской области</w:t>
      </w:r>
    </w:p>
    <w:p w:rsidR="00BF65E9" w:rsidRDefault="00BF65E9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C60F4" w:rsidRDefault="008C60F4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C60F4" w:rsidRPr="00174C3F" w:rsidRDefault="008C60F4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F65E9" w:rsidRPr="00174C3F" w:rsidRDefault="00BF65E9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Форма книги (журнала) учета посетителей и записи предложений и замечаний</w:t>
      </w:r>
    </w:p>
    <w:p w:rsidR="00BF65E9" w:rsidRPr="00174C3F" w:rsidRDefault="00BF65E9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>при проведении экспозиции</w:t>
      </w:r>
    </w:p>
    <w:p w:rsidR="00BF65E9" w:rsidRPr="00174C3F" w:rsidRDefault="00BF65E9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74C3F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58"/>
        <w:gridCol w:w="1980"/>
        <w:gridCol w:w="2862"/>
        <w:gridCol w:w="1697"/>
        <w:gridCol w:w="734"/>
        <w:gridCol w:w="1133"/>
      </w:tblGrid>
      <w:tr w:rsidR="00BF65E9" w:rsidRPr="00174C3F" w:rsidTr="00740CB0">
        <w:tc>
          <w:tcPr>
            <w:tcW w:w="539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8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26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>Место жительства (заполняется жителями муниципального района или городского округа)</w:t>
            </w:r>
          </w:p>
        </w:tc>
        <w:tc>
          <w:tcPr>
            <w:tcW w:w="2693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публичных слушаниях) </w:t>
            </w:r>
          </w:p>
        </w:tc>
        <w:tc>
          <w:tcPr>
            <w:tcW w:w="1612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>Предложения и замечания</w:t>
            </w:r>
          </w:p>
        </w:tc>
        <w:tc>
          <w:tcPr>
            <w:tcW w:w="696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1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4C3F">
              <w:rPr>
                <w:rFonts w:ascii="Arial" w:hAnsi="Arial" w:cs="Arial"/>
                <w:sz w:val="24"/>
                <w:szCs w:val="24"/>
                <w:lang w:eastAsia="ru-RU"/>
              </w:rPr>
              <w:t>Подпись</w:t>
            </w:r>
          </w:p>
        </w:tc>
      </w:tr>
      <w:tr w:rsidR="00BF65E9" w:rsidRPr="00174C3F" w:rsidTr="00740CB0">
        <w:tc>
          <w:tcPr>
            <w:tcW w:w="539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5E9" w:rsidRPr="00174C3F" w:rsidTr="00740CB0">
        <w:tc>
          <w:tcPr>
            <w:tcW w:w="539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BF65E9" w:rsidRPr="00174C3F" w:rsidRDefault="00BF65E9" w:rsidP="00740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F65E9" w:rsidRPr="00174C3F" w:rsidRDefault="00BF65E9" w:rsidP="00BF6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F65E9" w:rsidRPr="00174C3F" w:rsidRDefault="00BF65E9" w:rsidP="00BF6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7990" w:rsidRDefault="00527990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7990" w:rsidRPr="00527990" w:rsidRDefault="00527990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27990" w:rsidRPr="00527990" w:rsidSect="005279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71" w:rsidRDefault="00FD0B71" w:rsidP="00BF65E9">
      <w:pPr>
        <w:spacing w:after="0" w:line="240" w:lineRule="auto"/>
      </w:pPr>
      <w:r>
        <w:separator/>
      </w:r>
    </w:p>
  </w:endnote>
  <w:endnote w:type="continuationSeparator" w:id="0">
    <w:p w:rsidR="00FD0B71" w:rsidRDefault="00FD0B71" w:rsidP="00BF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71" w:rsidRDefault="00FD0B71" w:rsidP="00BF65E9">
      <w:pPr>
        <w:spacing w:after="0" w:line="240" w:lineRule="auto"/>
      </w:pPr>
      <w:r>
        <w:separator/>
      </w:r>
    </w:p>
  </w:footnote>
  <w:footnote w:type="continuationSeparator" w:id="0">
    <w:p w:rsidR="00FD0B71" w:rsidRDefault="00FD0B71" w:rsidP="00BF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57BD"/>
    <w:multiLevelType w:val="multilevel"/>
    <w:tmpl w:val="46D23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6795"/>
    <w:rsid w:val="000E1FCE"/>
    <w:rsid w:val="000F5394"/>
    <w:rsid w:val="001B3E7D"/>
    <w:rsid w:val="00205E36"/>
    <w:rsid w:val="00213E6C"/>
    <w:rsid w:val="00220977"/>
    <w:rsid w:val="00251F53"/>
    <w:rsid w:val="00255801"/>
    <w:rsid w:val="002558D6"/>
    <w:rsid w:val="002C26FD"/>
    <w:rsid w:val="002F1630"/>
    <w:rsid w:val="00483EFA"/>
    <w:rsid w:val="004F0E6E"/>
    <w:rsid w:val="004F6E5B"/>
    <w:rsid w:val="004F76A1"/>
    <w:rsid w:val="00527990"/>
    <w:rsid w:val="00585294"/>
    <w:rsid w:val="00585A8F"/>
    <w:rsid w:val="005B6E99"/>
    <w:rsid w:val="005C5893"/>
    <w:rsid w:val="005D14C9"/>
    <w:rsid w:val="005E543F"/>
    <w:rsid w:val="005F160D"/>
    <w:rsid w:val="00692A72"/>
    <w:rsid w:val="00697C77"/>
    <w:rsid w:val="007C2052"/>
    <w:rsid w:val="0080186B"/>
    <w:rsid w:val="00893594"/>
    <w:rsid w:val="008A6F77"/>
    <w:rsid w:val="008C60F4"/>
    <w:rsid w:val="008E34ED"/>
    <w:rsid w:val="008F2E0E"/>
    <w:rsid w:val="009B7ECA"/>
    <w:rsid w:val="009D29A1"/>
    <w:rsid w:val="009F2DC3"/>
    <w:rsid w:val="00AC23F7"/>
    <w:rsid w:val="00AC3E57"/>
    <w:rsid w:val="00AE6A43"/>
    <w:rsid w:val="00AE7984"/>
    <w:rsid w:val="00B51FBE"/>
    <w:rsid w:val="00BA0835"/>
    <w:rsid w:val="00BE653B"/>
    <w:rsid w:val="00BE66AA"/>
    <w:rsid w:val="00BF65E9"/>
    <w:rsid w:val="00C123CF"/>
    <w:rsid w:val="00C44919"/>
    <w:rsid w:val="00C75A4D"/>
    <w:rsid w:val="00CA0414"/>
    <w:rsid w:val="00D739BC"/>
    <w:rsid w:val="00D929B7"/>
    <w:rsid w:val="00DA7C5A"/>
    <w:rsid w:val="00DE0AB3"/>
    <w:rsid w:val="00E244F3"/>
    <w:rsid w:val="00E43127"/>
    <w:rsid w:val="00E81B0F"/>
    <w:rsid w:val="00E90D92"/>
    <w:rsid w:val="00E97C38"/>
    <w:rsid w:val="00EA1651"/>
    <w:rsid w:val="00EB3372"/>
    <w:rsid w:val="00EC358E"/>
    <w:rsid w:val="00F5119A"/>
    <w:rsid w:val="00F66DE3"/>
    <w:rsid w:val="00FA6920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5E9"/>
  </w:style>
  <w:style w:type="paragraph" w:styleId="a8">
    <w:name w:val="footer"/>
    <w:basedOn w:val="a"/>
    <w:link w:val="a9"/>
    <w:uiPriority w:val="99"/>
    <w:unhideWhenUsed/>
    <w:rsid w:val="00BF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886A-52EE-4DA0-BC88-39F9E0CA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7</cp:revision>
  <cp:lastPrinted>2018-08-29T08:35:00Z</cp:lastPrinted>
  <dcterms:created xsi:type="dcterms:W3CDTF">2018-08-22T07:31:00Z</dcterms:created>
  <dcterms:modified xsi:type="dcterms:W3CDTF">2018-08-31T06:39:00Z</dcterms:modified>
</cp:coreProperties>
</file>